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521" w:rsidRPr="003E2521" w:rsidRDefault="003E2521" w:rsidP="003E2521">
      <w:pPr>
        <w:shd w:val="clear" w:color="auto" w:fill="FFFFFF"/>
        <w:spacing w:before="120" w:after="144" w:line="240" w:lineRule="auto"/>
        <w:outlineLvl w:val="0"/>
        <w:rPr>
          <w:rFonts w:ascii="Arial" w:eastAsia="Times New Roman" w:hAnsi="Arial" w:cs="Arial"/>
          <w:b/>
          <w:bCs/>
          <w:smallCaps/>
          <w:color w:val="05A7AB"/>
          <w:kern w:val="36"/>
          <w:sz w:val="65"/>
          <w:szCs w:val="65"/>
          <w:lang w:eastAsia="id-ID"/>
        </w:rPr>
      </w:pPr>
      <w:r w:rsidRPr="003E2521">
        <w:rPr>
          <w:rFonts w:ascii="Arial" w:eastAsia="Times New Roman" w:hAnsi="Arial" w:cs="Arial"/>
          <w:b/>
          <w:bCs/>
          <w:smallCaps/>
          <w:color w:val="05A7AB"/>
          <w:kern w:val="36"/>
          <w:sz w:val="65"/>
          <w:szCs w:val="65"/>
          <w:lang w:eastAsia="id-ID"/>
        </w:rPr>
        <w:t>What is Critical Thinking?</w:t>
      </w:r>
    </w:p>
    <w:p w:rsidR="003E2521" w:rsidRPr="003E2521" w:rsidRDefault="003E2521" w:rsidP="003E2521">
      <w:pPr>
        <w:numPr>
          <w:ilvl w:val="0"/>
          <w:numId w:val="1"/>
        </w:numPr>
        <w:pBdr>
          <w:left w:val="single" w:sz="6" w:space="0" w:color="CFCFCF"/>
          <w:bottom w:val="single" w:sz="6" w:space="0" w:color="CFCFCF"/>
          <w:right w:val="single" w:sz="6" w:space="0" w:color="CFCFCF"/>
        </w:pBdr>
        <w:spacing w:after="0" w:line="240" w:lineRule="auto"/>
        <w:ind w:left="0"/>
        <w:textAlignment w:val="center"/>
        <w:rPr>
          <w:rFonts w:ascii="Arial" w:eastAsia="Times New Roman" w:hAnsi="Arial" w:cs="Arial"/>
          <w:color w:val="5E6464"/>
          <w:sz w:val="24"/>
          <w:szCs w:val="24"/>
          <w:lang w:eastAsia="id-ID"/>
        </w:rPr>
      </w:pPr>
      <w:hyperlink r:id="rId5" w:history="1">
        <w:r w:rsidRPr="003E2521">
          <w:rPr>
            <w:rFonts w:ascii="Arial" w:eastAsia="Times New Roman" w:hAnsi="Arial" w:cs="Arial"/>
            <w:color w:val="5E6464"/>
            <w:sz w:val="24"/>
            <w:szCs w:val="24"/>
            <w:lang w:eastAsia="id-ID"/>
          </w:rPr>
          <w:t>Overview</w:t>
        </w:r>
      </w:hyperlink>
    </w:p>
    <w:p w:rsidR="003E2521" w:rsidRPr="003E2521" w:rsidRDefault="003E2521" w:rsidP="003E2521">
      <w:pPr>
        <w:numPr>
          <w:ilvl w:val="0"/>
          <w:numId w:val="1"/>
        </w:numPr>
        <w:pBdr>
          <w:left w:val="single" w:sz="6" w:space="0" w:color="CFCFCF"/>
          <w:bottom w:val="single" w:sz="6" w:space="0" w:color="CFCFCF"/>
          <w:right w:val="single" w:sz="6" w:space="0" w:color="CFCFCF"/>
        </w:pBdr>
        <w:spacing w:after="0" w:line="240" w:lineRule="auto"/>
        <w:ind w:left="0"/>
        <w:textAlignment w:val="center"/>
        <w:rPr>
          <w:rFonts w:ascii="Arial" w:eastAsia="Times New Roman" w:hAnsi="Arial" w:cs="Arial"/>
          <w:color w:val="5E6464"/>
          <w:sz w:val="24"/>
          <w:szCs w:val="24"/>
          <w:lang w:eastAsia="id-ID"/>
        </w:rPr>
      </w:pPr>
      <w:hyperlink r:id="rId6" w:history="1">
        <w:r w:rsidRPr="003E2521">
          <w:rPr>
            <w:rFonts w:ascii="Arial" w:eastAsia="Times New Roman" w:hAnsi="Arial" w:cs="Arial"/>
            <w:color w:val="5E6464"/>
            <w:sz w:val="24"/>
            <w:szCs w:val="24"/>
            <w:lang w:eastAsia="id-ID"/>
          </w:rPr>
          <w:t>Getting Started</w:t>
        </w:r>
      </w:hyperlink>
    </w:p>
    <w:p w:rsidR="003E2521" w:rsidRPr="003E2521" w:rsidRDefault="003E2521" w:rsidP="003E2521">
      <w:pPr>
        <w:numPr>
          <w:ilvl w:val="0"/>
          <w:numId w:val="1"/>
        </w:numPr>
        <w:pBdr>
          <w:left w:val="single" w:sz="6" w:space="0" w:color="CFCFCF"/>
          <w:bottom w:val="single" w:sz="6" w:space="0" w:color="CFCFCF"/>
          <w:right w:val="single" w:sz="6" w:space="0" w:color="CFCFCF"/>
        </w:pBdr>
        <w:spacing w:after="0" w:line="240" w:lineRule="auto"/>
        <w:ind w:left="0"/>
        <w:textAlignment w:val="center"/>
        <w:rPr>
          <w:rFonts w:ascii="Arial" w:eastAsia="Times New Roman" w:hAnsi="Arial" w:cs="Arial"/>
          <w:color w:val="5E6464"/>
          <w:sz w:val="24"/>
          <w:szCs w:val="24"/>
          <w:lang w:eastAsia="id-ID"/>
        </w:rPr>
      </w:pPr>
      <w:hyperlink r:id="rId7" w:history="1">
        <w:r w:rsidRPr="003E2521">
          <w:rPr>
            <w:rFonts w:ascii="Arial" w:eastAsia="Times New Roman" w:hAnsi="Arial" w:cs="Arial"/>
            <w:color w:val="5E6464"/>
            <w:sz w:val="24"/>
            <w:szCs w:val="24"/>
            <w:lang w:eastAsia="id-ID"/>
          </w:rPr>
          <w:t>Getting Organised</w:t>
        </w:r>
      </w:hyperlink>
    </w:p>
    <w:p w:rsidR="003E2521" w:rsidRPr="003E2521" w:rsidRDefault="003E2521" w:rsidP="003E2521">
      <w:pPr>
        <w:numPr>
          <w:ilvl w:val="0"/>
          <w:numId w:val="1"/>
        </w:numPr>
        <w:pBdr>
          <w:left w:val="single" w:sz="6" w:space="0" w:color="CFCFCF"/>
          <w:bottom w:val="single" w:sz="6" w:space="0" w:color="CFCFCF"/>
          <w:right w:val="single" w:sz="6" w:space="0" w:color="CFCFCF"/>
        </w:pBdr>
        <w:spacing w:after="0" w:line="240" w:lineRule="auto"/>
        <w:ind w:left="0"/>
        <w:textAlignment w:val="center"/>
        <w:rPr>
          <w:rFonts w:ascii="Arial" w:eastAsia="Times New Roman" w:hAnsi="Arial" w:cs="Arial"/>
          <w:color w:val="5E6464"/>
          <w:sz w:val="24"/>
          <w:szCs w:val="24"/>
          <w:lang w:eastAsia="id-ID"/>
        </w:rPr>
      </w:pPr>
      <w:hyperlink r:id="rId8" w:history="1">
        <w:r w:rsidRPr="003E2521">
          <w:rPr>
            <w:rFonts w:ascii="Arial" w:eastAsia="Times New Roman" w:hAnsi="Arial" w:cs="Arial"/>
            <w:color w:val="5E6464"/>
            <w:sz w:val="24"/>
            <w:szCs w:val="24"/>
            <w:lang w:eastAsia="id-ID"/>
          </w:rPr>
          <w:t>Communication Skills</w:t>
        </w:r>
      </w:hyperlink>
    </w:p>
    <w:p w:rsidR="003E2521" w:rsidRPr="003E2521" w:rsidRDefault="003E2521" w:rsidP="003E2521">
      <w:pPr>
        <w:numPr>
          <w:ilvl w:val="0"/>
          <w:numId w:val="1"/>
        </w:numPr>
        <w:pBdr>
          <w:left w:val="single" w:sz="6" w:space="0" w:color="CFCFCF"/>
          <w:bottom w:val="single" w:sz="6" w:space="0" w:color="CFCFCF"/>
          <w:right w:val="single" w:sz="6" w:space="0" w:color="CFCFCF"/>
        </w:pBdr>
        <w:spacing w:after="0" w:line="240" w:lineRule="auto"/>
        <w:ind w:left="0"/>
        <w:textAlignment w:val="center"/>
        <w:rPr>
          <w:rFonts w:ascii="Arial" w:eastAsia="Times New Roman" w:hAnsi="Arial" w:cs="Arial"/>
          <w:color w:val="5E6464"/>
          <w:sz w:val="24"/>
          <w:szCs w:val="24"/>
          <w:lang w:eastAsia="id-ID"/>
        </w:rPr>
      </w:pPr>
      <w:hyperlink r:id="rId9" w:history="1">
        <w:r w:rsidRPr="003E2521">
          <w:rPr>
            <w:rFonts w:ascii="Arial" w:eastAsia="Times New Roman" w:hAnsi="Arial" w:cs="Arial"/>
            <w:color w:val="5E6464"/>
            <w:sz w:val="24"/>
            <w:szCs w:val="24"/>
            <w:lang w:eastAsia="id-ID"/>
          </w:rPr>
          <w:t>IT and Digital Skills</w:t>
        </w:r>
      </w:hyperlink>
    </w:p>
    <w:p w:rsidR="003E2521" w:rsidRPr="003E2521" w:rsidRDefault="003E2521" w:rsidP="003E2521">
      <w:pPr>
        <w:numPr>
          <w:ilvl w:val="0"/>
          <w:numId w:val="1"/>
        </w:numPr>
        <w:pBdr>
          <w:left w:val="single" w:sz="6" w:space="0" w:color="CFCFCF"/>
          <w:bottom w:val="single" w:sz="6" w:space="0" w:color="CFCFCF"/>
          <w:right w:val="single" w:sz="6" w:space="0" w:color="CFCFCF"/>
        </w:pBdr>
        <w:spacing w:after="0" w:line="240" w:lineRule="auto"/>
        <w:ind w:left="0"/>
        <w:textAlignment w:val="center"/>
        <w:rPr>
          <w:rFonts w:ascii="Arial" w:eastAsia="Times New Roman" w:hAnsi="Arial" w:cs="Arial"/>
          <w:color w:val="5E6464"/>
          <w:sz w:val="24"/>
          <w:szCs w:val="24"/>
          <w:lang w:eastAsia="id-ID"/>
        </w:rPr>
      </w:pPr>
      <w:hyperlink r:id="rId10" w:history="1">
        <w:r w:rsidRPr="003E2521">
          <w:rPr>
            <w:rFonts w:ascii="Arial" w:eastAsia="Times New Roman" w:hAnsi="Arial" w:cs="Arial"/>
            <w:color w:val="5E6464"/>
            <w:sz w:val="24"/>
            <w:szCs w:val="24"/>
            <w:lang w:eastAsia="id-ID"/>
          </w:rPr>
          <w:t>Reading and Research Skills</w:t>
        </w:r>
      </w:hyperlink>
    </w:p>
    <w:p w:rsidR="003E2521" w:rsidRPr="003E2521" w:rsidRDefault="003E2521" w:rsidP="003E2521">
      <w:pPr>
        <w:numPr>
          <w:ilvl w:val="0"/>
          <w:numId w:val="1"/>
        </w:numPr>
        <w:pBdr>
          <w:left w:val="single" w:sz="6" w:space="0" w:color="CFCFCF"/>
          <w:bottom w:val="single" w:sz="6" w:space="0" w:color="CFCFCF"/>
          <w:right w:val="single" w:sz="6" w:space="0" w:color="CFCFCF"/>
        </w:pBdr>
        <w:spacing w:after="0" w:line="240" w:lineRule="auto"/>
        <w:ind w:left="0"/>
        <w:textAlignment w:val="center"/>
        <w:rPr>
          <w:rFonts w:ascii="Arial" w:eastAsia="Times New Roman" w:hAnsi="Arial" w:cs="Arial"/>
          <w:color w:val="5E6464"/>
          <w:sz w:val="24"/>
          <w:szCs w:val="24"/>
          <w:lang w:eastAsia="id-ID"/>
        </w:rPr>
      </w:pPr>
      <w:hyperlink r:id="rId11" w:history="1">
        <w:r w:rsidRPr="003E2521">
          <w:rPr>
            <w:rFonts w:ascii="Arial" w:eastAsia="Times New Roman" w:hAnsi="Arial" w:cs="Arial"/>
            <w:color w:val="5E6464"/>
            <w:sz w:val="24"/>
            <w:szCs w:val="24"/>
            <w:lang w:eastAsia="id-ID"/>
          </w:rPr>
          <w:t>Academic Writing</w:t>
        </w:r>
      </w:hyperlink>
    </w:p>
    <w:p w:rsidR="003E2521" w:rsidRPr="003E2521" w:rsidRDefault="003E2521" w:rsidP="003E2521">
      <w:pPr>
        <w:numPr>
          <w:ilvl w:val="0"/>
          <w:numId w:val="1"/>
        </w:numPr>
        <w:pBdr>
          <w:left w:val="single" w:sz="6" w:space="0" w:color="CFCFCF"/>
          <w:bottom w:val="single" w:sz="6" w:space="0" w:color="CFCFCF"/>
          <w:right w:val="single" w:sz="6" w:space="0" w:color="CFCFCF"/>
        </w:pBdr>
        <w:spacing w:after="0" w:line="240" w:lineRule="auto"/>
        <w:ind w:left="0"/>
        <w:textAlignment w:val="center"/>
        <w:rPr>
          <w:rFonts w:ascii="Arial" w:eastAsia="Times New Roman" w:hAnsi="Arial" w:cs="Arial"/>
          <w:color w:val="5E6464"/>
          <w:sz w:val="24"/>
          <w:szCs w:val="24"/>
          <w:lang w:eastAsia="id-ID"/>
        </w:rPr>
      </w:pPr>
      <w:hyperlink r:id="rId12" w:history="1">
        <w:r w:rsidRPr="003E2521">
          <w:rPr>
            <w:rFonts w:ascii="Arial" w:eastAsia="Times New Roman" w:hAnsi="Arial" w:cs="Arial"/>
            <w:color w:val="5E6464"/>
            <w:sz w:val="24"/>
            <w:szCs w:val="24"/>
            <w:shd w:val="clear" w:color="auto" w:fill="F9F7F4"/>
            <w:lang w:eastAsia="id-ID"/>
          </w:rPr>
          <w:t>Critical Thinking</w:t>
        </w:r>
      </w:hyperlink>
    </w:p>
    <w:p w:rsidR="003E2521" w:rsidRPr="003E2521" w:rsidRDefault="003E2521" w:rsidP="003E2521">
      <w:pPr>
        <w:numPr>
          <w:ilvl w:val="1"/>
          <w:numId w:val="1"/>
        </w:numPr>
        <w:shd w:val="clear" w:color="auto" w:fill="F9F7F4"/>
        <w:spacing w:after="0" w:line="240" w:lineRule="auto"/>
        <w:ind w:left="0"/>
        <w:textAlignment w:val="center"/>
        <w:rPr>
          <w:rFonts w:ascii="Arial" w:eastAsia="Times New Roman" w:hAnsi="Arial" w:cs="Arial"/>
          <w:color w:val="05A7AB"/>
          <w:sz w:val="21"/>
          <w:szCs w:val="21"/>
          <w:lang w:eastAsia="id-ID"/>
        </w:rPr>
      </w:pPr>
      <w:hyperlink r:id="rId13" w:history="1">
        <w:r w:rsidRPr="003E2521">
          <w:rPr>
            <w:rFonts w:ascii="Arial" w:eastAsia="Times New Roman" w:hAnsi="Arial" w:cs="Arial"/>
            <w:b/>
            <w:bCs/>
            <w:color w:val="05A7AB"/>
            <w:sz w:val="21"/>
            <w:szCs w:val="21"/>
            <w:lang w:eastAsia="id-ID"/>
          </w:rPr>
          <w:t>What is Critical Thinking?</w:t>
        </w:r>
      </w:hyperlink>
    </w:p>
    <w:p w:rsidR="003E2521" w:rsidRPr="003E2521" w:rsidRDefault="003E2521" w:rsidP="003E2521">
      <w:pPr>
        <w:numPr>
          <w:ilvl w:val="1"/>
          <w:numId w:val="1"/>
        </w:numPr>
        <w:shd w:val="clear" w:color="auto" w:fill="F9F7F4"/>
        <w:spacing w:after="0" w:line="240" w:lineRule="auto"/>
        <w:ind w:left="0"/>
        <w:textAlignment w:val="center"/>
        <w:rPr>
          <w:rFonts w:ascii="Arial" w:eastAsia="Times New Roman" w:hAnsi="Arial" w:cs="Arial"/>
          <w:color w:val="05A7AB"/>
          <w:sz w:val="21"/>
          <w:szCs w:val="21"/>
          <w:lang w:eastAsia="id-ID"/>
        </w:rPr>
      </w:pPr>
      <w:hyperlink r:id="rId14" w:history="1">
        <w:r w:rsidRPr="003E2521">
          <w:rPr>
            <w:rFonts w:ascii="Arial" w:eastAsia="Times New Roman" w:hAnsi="Arial" w:cs="Arial"/>
            <w:color w:val="5E6464"/>
            <w:sz w:val="21"/>
            <w:szCs w:val="21"/>
            <w:lang w:eastAsia="id-ID"/>
          </w:rPr>
          <w:t>How to develop your critical thinking skills</w:t>
        </w:r>
      </w:hyperlink>
    </w:p>
    <w:p w:rsidR="003E2521" w:rsidRPr="003E2521" w:rsidRDefault="003E2521" w:rsidP="003E2521">
      <w:pPr>
        <w:numPr>
          <w:ilvl w:val="1"/>
          <w:numId w:val="1"/>
        </w:numPr>
        <w:shd w:val="clear" w:color="auto" w:fill="F9F7F4"/>
        <w:spacing w:after="0" w:line="240" w:lineRule="auto"/>
        <w:ind w:left="0"/>
        <w:textAlignment w:val="center"/>
        <w:rPr>
          <w:rFonts w:ascii="Arial" w:eastAsia="Times New Roman" w:hAnsi="Arial" w:cs="Arial"/>
          <w:color w:val="05A7AB"/>
          <w:sz w:val="21"/>
          <w:szCs w:val="21"/>
          <w:lang w:eastAsia="id-ID"/>
        </w:rPr>
      </w:pPr>
      <w:hyperlink r:id="rId15" w:history="1">
        <w:r w:rsidRPr="003E2521">
          <w:rPr>
            <w:rFonts w:ascii="Arial" w:eastAsia="Times New Roman" w:hAnsi="Arial" w:cs="Arial"/>
            <w:color w:val="5E6464"/>
            <w:sz w:val="21"/>
            <w:szCs w:val="21"/>
            <w:lang w:eastAsia="id-ID"/>
          </w:rPr>
          <w:t>Evaluating arguments and evidence</w:t>
        </w:r>
      </w:hyperlink>
    </w:p>
    <w:p w:rsidR="003E2521" w:rsidRPr="003E2521" w:rsidRDefault="003E2521" w:rsidP="003E2521">
      <w:pPr>
        <w:numPr>
          <w:ilvl w:val="1"/>
          <w:numId w:val="1"/>
        </w:numPr>
        <w:shd w:val="clear" w:color="auto" w:fill="F9F7F4"/>
        <w:spacing w:after="0" w:line="240" w:lineRule="auto"/>
        <w:ind w:left="0"/>
        <w:textAlignment w:val="center"/>
        <w:rPr>
          <w:rFonts w:ascii="Arial" w:eastAsia="Times New Roman" w:hAnsi="Arial" w:cs="Arial"/>
          <w:color w:val="05A7AB"/>
          <w:sz w:val="21"/>
          <w:szCs w:val="21"/>
          <w:lang w:eastAsia="id-ID"/>
        </w:rPr>
      </w:pPr>
      <w:hyperlink r:id="rId16" w:history="1">
        <w:r w:rsidRPr="003E2521">
          <w:rPr>
            <w:rFonts w:ascii="Arial" w:eastAsia="Times New Roman" w:hAnsi="Arial" w:cs="Arial"/>
            <w:color w:val="5E6464"/>
            <w:sz w:val="21"/>
            <w:szCs w:val="21"/>
            <w:lang w:eastAsia="id-ID"/>
          </w:rPr>
          <w:t>Reflective practice and reflective writing</w:t>
        </w:r>
      </w:hyperlink>
    </w:p>
    <w:p w:rsidR="003E2521" w:rsidRPr="003E2521" w:rsidRDefault="003E2521" w:rsidP="003E2521">
      <w:pPr>
        <w:numPr>
          <w:ilvl w:val="0"/>
          <w:numId w:val="1"/>
        </w:numPr>
        <w:pBdr>
          <w:left w:val="single" w:sz="6" w:space="0" w:color="CFCFCF"/>
          <w:bottom w:val="single" w:sz="6" w:space="0" w:color="CFCFCF"/>
          <w:right w:val="single" w:sz="6" w:space="0" w:color="CFCFCF"/>
        </w:pBdr>
        <w:spacing w:after="0" w:line="240" w:lineRule="auto"/>
        <w:ind w:left="0"/>
        <w:textAlignment w:val="center"/>
        <w:rPr>
          <w:rFonts w:ascii="Arial" w:eastAsia="Times New Roman" w:hAnsi="Arial" w:cs="Arial"/>
          <w:color w:val="5E6464"/>
          <w:sz w:val="24"/>
          <w:szCs w:val="24"/>
          <w:lang w:eastAsia="id-ID"/>
        </w:rPr>
      </w:pPr>
      <w:hyperlink r:id="rId17" w:history="1">
        <w:r w:rsidRPr="003E2521">
          <w:rPr>
            <w:rFonts w:ascii="Arial" w:eastAsia="Times New Roman" w:hAnsi="Arial" w:cs="Arial"/>
            <w:color w:val="5E6464"/>
            <w:sz w:val="24"/>
            <w:szCs w:val="24"/>
            <w:lang w:eastAsia="id-ID"/>
          </w:rPr>
          <w:t>Mathematics and Statistics</w:t>
        </w:r>
      </w:hyperlink>
    </w:p>
    <w:p w:rsidR="003E2521" w:rsidRPr="003E2521" w:rsidRDefault="003E2521" w:rsidP="003E2521">
      <w:pPr>
        <w:numPr>
          <w:ilvl w:val="0"/>
          <w:numId w:val="1"/>
        </w:numPr>
        <w:pBdr>
          <w:left w:val="single" w:sz="6" w:space="0" w:color="CFCFCF"/>
          <w:bottom w:val="single" w:sz="6" w:space="0" w:color="CFCFCF"/>
          <w:right w:val="single" w:sz="6" w:space="0" w:color="CFCFCF"/>
        </w:pBdr>
        <w:spacing w:after="0" w:line="240" w:lineRule="auto"/>
        <w:ind w:left="0"/>
        <w:textAlignment w:val="center"/>
        <w:rPr>
          <w:rFonts w:ascii="Arial" w:eastAsia="Times New Roman" w:hAnsi="Arial" w:cs="Arial"/>
          <w:color w:val="5E6464"/>
          <w:sz w:val="24"/>
          <w:szCs w:val="24"/>
          <w:lang w:eastAsia="id-ID"/>
        </w:rPr>
      </w:pPr>
      <w:hyperlink r:id="rId18" w:history="1">
        <w:r w:rsidRPr="003E2521">
          <w:rPr>
            <w:rFonts w:ascii="Arial" w:eastAsia="Times New Roman" w:hAnsi="Arial" w:cs="Arial"/>
            <w:color w:val="5E6464"/>
            <w:sz w:val="24"/>
            <w:szCs w:val="24"/>
            <w:lang w:eastAsia="id-ID"/>
          </w:rPr>
          <w:t>Assignments and Exams</w:t>
        </w:r>
      </w:hyperlink>
    </w:p>
    <w:p w:rsidR="003E2521" w:rsidRPr="003E2521" w:rsidRDefault="003E2521" w:rsidP="003E2521">
      <w:pPr>
        <w:spacing w:after="450" w:line="240" w:lineRule="auto"/>
        <w:rPr>
          <w:rFonts w:ascii="Arial" w:eastAsia="Times New Roman" w:hAnsi="Arial" w:cs="Arial"/>
          <w:color w:val="5E6464"/>
          <w:sz w:val="24"/>
          <w:szCs w:val="24"/>
          <w:lang w:eastAsia="id-ID"/>
        </w:rPr>
      </w:pPr>
      <w:bookmarkStart w:id="0" w:name="d.en.169293"/>
      <w:bookmarkEnd w:id="0"/>
      <w:r w:rsidRPr="003E2521">
        <w:rPr>
          <w:rFonts w:ascii="Arial" w:eastAsia="Times New Roman" w:hAnsi="Arial" w:cs="Arial"/>
          <w:color w:val="5E6464"/>
          <w:sz w:val="24"/>
          <w:szCs w:val="24"/>
          <w:lang w:eastAsia="id-ID"/>
        </w:rPr>
        <w:t>Critical thinking skills are sometimes described as ‘higher order’ skills – that is, skills requiring ways of thinking that are deeper and more complex than the kind of ‘everyday’ thinking that we use to, say, cook a meal or learn our times tables.</w:t>
      </w:r>
    </w:p>
    <w:p w:rsidR="003E2521" w:rsidRPr="003E2521" w:rsidRDefault="003E2521" w:rsidP="003E2521">
      <w:pPr>
        <w:spacing w:after="450" w:line="240" w:lineRule="auto"/>
        <w:rPr>
          <w:rFonts w:ascii="Arial" w:eastAsia="Times New Roman" w:hAnsi="Arial" w:cs="Arial"/>
          <w:color w:val="5E6464"/>
          <w:sz w:val="24"/>
          <w:szCs w:val="24"/>
          <w:lang w:eastAsia="id-ID"/>
        </w:rPr>
      </w:pPr>
      <w:r w:rsidRPr="003E2521">
        <w:rPr>
          <w:rFonts w:ascii="Arial" w:eastAsia="Times New Roman" w:hAnsi="Arial" w:cs="Arial"/>
          <w:color w:val="5E6464"/>
          <w:sz w:val="24"/>
          <w:szCs w:val="24"/>
          <w:lang w:eastAsia="id-ID"/>
        </w:rPr>
        <w:t>A framework that describes different levels of thinking can be helpful to start to understand the concept of critical thinking; one of the best-known of these is Bloom’s Taxonomy of Educational Objectives (1956) – an updated version of which is shown below. </w:t>
      </w:r>
    </w:p>
    <w:p w:rsidR="003E2521" w:rsidRPr="003E2521" w:rsidRDefault="003E2521" w:rsidP="003E2521">
      <w:pPr>
        <w:spacing w:after="450" w:line="240" w:lineRule="auto"/>
        <w:rPr>
          <w:rFonts w:ascii="Arial" w:eastAsia="Times New Roman" w:hAnsi="Arial" w:cs="Arial"/>
          <w:color w:val="5E6464"/>
          <w:sz w:val="24"/>
          <w:szCs w:val="24"/>
          <w:lang w:eastAsia="id-ID"/>
        </w:rPr>
      </w:pPr>
      <w:r w:rsidRPr="003E2521">
        <w:rPr>
          <w:rFonts w:ascii="Arial" w:eastAsia="Times New Roman" w:hAnsi="Arial" w:cs="Arial"/>
          <w:noProof/>
          <w:color w:val="5E6464"/>
          <w:sz w:val="24"/>
          <w:szCs w:val="24"/>
          <w:lang w:eastAsia="id-ID"/>
        </w:rPr>
        <w:drawing>
          <wp:inline distT="0" distB="0" distL="0" distR="0">
            <wp:extent cx="5734050" cy="3038475"/>
            <wp:effectExtent l="0" t="0" r="0" b="9525"/>
            <wp:docPr id="2" name="Picture 2" descr="https://www.nuigalway.ie/media/academicskillshub/criticalsk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uigalway.ie/media/academicskillshub/criticalskill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3038475"/>
                    </a:xfrm>
                    <a:prstGeom prst="rect">
                      <a:avLst/>
                    </a:prstGeom>
                    <a:noFill/>
                    <a:ln>
                      <a:noFill/>
                    </a:ln>
                  </pic:spPr>
                </pic:pic>
              </a:graphicData>
            </a:graphic>
          </wp:inline>
        </w:drawing>
      </w:r>
    </w:p>
    <w:p w:rsidR="003E2521" w:rsidRPr="003E2521" w:rsidRDefault="003E2521" w:rsidP="003E2521">
      <w:pPr>
        <w:spacing w:after="450" w:line="240" w:lineRule="auto"/>
        <w:rPr>
          <w:rFonts w:ascii="Arial" w:eastAsia="Times New Roman" w:hAnsi="Arial" w:cs="Arial"/>
          <w:color w:val="5E6464"/>
          <w:sz w:val="24"/>
          <w:szCs w:val="24"/>
          <w:lang w:eastAsia="id-ID"/>
        </w:rPr>
      </w:pPr>
      <w:r w:rsidRPr="003E2521">
        <w:rPr>
          <w:rFonts w:ascii="Arial" w:eastAsia="Times New Roman" w:hAnsi="Arial" w:cs="Arial"/>
          <w:color w:val="5E6464"/>
          <w:sz w:val="24"/>
          <w:szCs w:val="24"/>
          <w:lang w:eastAsia="id-ID"/>
        </w:rPr>
        <w:t>Image source: </w:t>
      </w:r>
      <w:hyperlink r:id="rId20" w:history="1">
        <w:r w:rsidRPr="003E2521">
          <w:rPr>
            <w:rFonts w:ascii="Arial" w:eastAsia="Times New Roman" w:hAnsi="Arial" w:cs="Arial"/>
            <w:color w:val="05A7AB"/>
            <w:sz w:val="24"/>
            <w:szCs w:val="24"/>
            <w:lang w:eastAsia="id-ID"/>
          </w:rPr>
          <w:t>http://ezsnips.squarespace.com/blooms-taxonomy/</w:t>
        </w:r>
      </w:hyperlink>
    </w:p>
    <w:p w:rsidR="003E2521" w:rsidRPr="003E2521" w:rsidRDefault="003E2521" w:rsidP="003E2521">
      <w:pPr>
        <w:spacing w:after="450" w:line="240" w:lineRule="auto"/>
        <w:rPr>
          <w:rFonts w:ascii="Arial" w:eastAsia="Times New Roman" w:hAnsi="Arial" w:cs="Arial"/>
          <w:color w:val="5E6464"/>
          <w:sz w:val="24"/>
          <w:szCs w:val="24"/>
          <w:lang w:eastAsia="id-ID"/>
        </w:rPr>
      </w:pPr>
      <w:r w:rsidRPr="003E2521">
        <w:rPr>
          <w:rFonts w:ascii="Arial" w:eastAsia="Times New Roman" w:hAnsi="Arial" w:cs="Arial"/>
          <w:color w:val="5E6464"/>
          <w:sz w:val="24"/>
          <w:szCs w:val="24"/>
          <w:lang w:eastAsia="id-ID"/>
        </w:rPr>
        <w:lastRenderedPageBreak/>
        <w:t>This framework suggests that remembering, understanding, and even applying facts, figures, concepts, or other learning are ‘lower order’ skills. Of course it’s important to be able to do these things, but they are just a beginning. To do really well academically, you will also need to be able to </w:t>
      </w:r>
      <w:r w:rsidRPr="003E2521">
        <w:rPr>
          <w:rFonts w:ascii="Arial" w:eastAsia="Times New Roman" w:hAnsi="Arial" w:cs="Arial"/>
          <w:b/>
          <w:bCs/>
          <w:color w:val="5E6464"/>
          <w:sz w:val="24"/>
          <w:szCs w:val="24"/>
          <w:lang w:eastAsia="id-ID"/>
        </w:rPr>
        <w:t>analyse</w:t>
      </w:r>
      <w:r w:rsidRPr="003E2521">
        <w:rPr>
          <w:rFonts w:ascii="Arial" w:eastAsia="Times New Roman" w:hAnsi="Arial" w:cs="Arial"/>
          <w:color w:val="5E6464"/>
          <w:sz w:val="24"/>
          <w:szCs w:val="24"/>
          <w:lang w:eastAsia="id-ID"/>
        </w:rPr>
        <w:t> and </w:t>
      </w:r>
      <w:r w:rsidRPr="003E2521">
        <w:rPr>
          <w:rFonts w:ascii="Arial" w:eastAsia="Times New Roman" w:hAnsi="Arial" w:cs="Arial"/>
          <w:b/>
          <w:bCs/>
          <w:color w:val="5E6464"/>
          <w:sz w:val="24"/>
          <w:szCs w:val="24"/>
          <w:lang w:eastAsia="id-ID"/>
        </w:rPr>
        <w:t>evaluate</w:t>
      </w:r>
      <w:r w:rsidRPr="003E2521">
        <w:rPr>
          <w:rFonts w:ascii="Arial" w:eastAsia="Times New Roman" w:hAnsi="Arial" w:cs="Arial"/>
          <w:color w:val="5E6464"/>
          <w:sz w:val="24"/>
          <w:szCs w:val="24"/>
          <w:lang w:eastAsia="id-ID"/>
        </w:rPr>
        <w:t> the information that you encounter in the course of your studies, and then </w:t>
      </w:r>
      <w:r w:rsidRPr="003E2521">
        <w:rPr>
          <w:rFonts w:ascii="Arial" w:eastAsia="Times New Roman" w:hAnsi="Arial" w:cs="Arial"/>
          <w:b/>
          <w:bCs/>
          <w:color w:val="5E6464"/>
          <w:sz w:val="24"/>
          <w:szCs w:val="24"/>
          <w:lang w:eastAsia="id-ID"/>
        </w:rPr>
        <w:t>make inferences</w:t>
      </w:r>
      <w:r w:rsidRPr="003E2521">
        <w:rPr>
          <w:rFonts w:ascii="Arial" w:eastAsia="Times New Roman" w:hAnsi="Arial" w:cs="Arial"/>
          <w:color w:val="5E6464"/>
          <w:sz w:val="24"/>
          <w:szCs w:val="24"/>
          <w:lang w:eastAsia="id-ID"/>
        </w:rPr>
        <w:t> or draw conclusions based upon your analysis and evaluation. These three key higher order skills are core to critical thinking. Ultimately, the aim is to create original academic work of your own (while acknowledging the ideas and work of others, of course).</w:t>
      </w:r>
    </w:p>
    <w:p w:rsidR="003E2521" w:rsidRPr="003E2521" w:rsidRDefault="003E2521" w:rsidP="003E2521">
      <w:pPr>
        <w:spacing w:after="450" w:line="240" w:lineRule="auto"/>
        <w:rPr>
          <w:rFonts w:ascii="Arial" w:eastAsia="Times New Roman" w:hAnsi="Arial" w:cs="Arial"/>
          <w:color w:val="5E6464"/>
          <w:sz w:val="24"/>
          <w:szCs w:val="24"/>
          <w:lang w:eastAsia="id-ID"/>
        </w:rPr>
      </w:pPr>
      <w:r w:rsidRPr="003E2521">
        <w:rPr>
          <w:rFonts w:ascii="Arial" w:eastAsia="Times New Roman" w:hAnsi="Arial" w:cs="Arial"/>
          <w:b/>
          <w:bCs/>
          <w:color w:val="5E6464"/>
          <w:sz w:val="24"/>
          <w:szCs w:val="24"/>
          <w:lang w:eastAsia="id-ID"/>
        </w:rPr>
        <w:t>Analysis:</w:t>
      </w:r>
      <w:r w:rsidRPr="003E2521">
        <w:rPr>
          <w:rFonts w:ascii="Arial" w:eastAsia="Times New Roman" w:hAnsi="Arial" w:cs="Arial"/>
          <w:color w:val="5E6464"/>
          <w:sz w:val="24"/>
          <w:szCs w:val="24"/>
          <w:lang w:eastAsia="id-ID"/>
        </w:rPr>
        <w:t> involves close reading or scrutiny of a piece of work to detect and identify its main points, arguments, and conclusions, and the evidence offered in support of them. Analysis often involves comparing and contrasting the work of different authors, identifying key themes or areas of contention, and/or making connections between different ideas or approaches towards the topic under consideration. Analysis may also involve the detailed examination of other data, such as the outcome of an experiment or a computer simulation.</w:t>
      </w:r>
    </w:p>
    <w:p w:rsidR="003E2521" w:rsidRPr="003E2521" w:rsidRDefault="003E2521" w:rsidP="003E2521">
      <w:pPr>
        <w:spacing w:after="450" w:line="240" w:lineRule="auto"/>
        <w:rPr>
          <w:rFonts w:ascii="Arial" w:eastAsia="Times New Roman" w:hAnsi="Arial" w:cs="Arial"/>
          <w:color w:val="5E6464"/>
          <w:sz w:val="24"/>
          <w:szCs w:val="24"/>
          <w:lang w:eastAsia="id-ID"/>
        </w:rPr>
      </w:pPr>
      <w:r w:rsidRPr="003E2521">
        <w:rPr>
          <w:rFonts w:ascii="Arial" w:eastAsia="Times New Roman" w:hAnsi="Arial" w:cs="Arial"/>
          <w:b/>
          <w:bCs/>
          <w:color w:val="5E6464"/>
          <w:sz w:val="24"/>
          <w:szCs w:val="24"/>
          <w:lang w:eastAsia="id-ID"/>
        </w:rPr>
        <w:t>Evaluation: </w:t>
      </w:r>
      <w:r w:rsidRPr="003E2521">
        <w:rPr>
          <w:rFonts w:ascii="Arial" w:eastAsia="Times New Roman" w:hAnsi="Arial" w:cs="Arial"/>
          <w:color w:val="5E6464"/>
          <w:sz w:val="24"/>
          <w:szCs w:val="24"/>
          <w:lang w:eastAsia="id-ID"/>
        </w:rPr>
        <w:t>involves assessing and probing the various points, arguments and evidence that you have found, in order to make a judgement about their credibility, relevance, and strength. It may involve considering what an author or authors have omitted, as well as what they have included, and questioning the conclusions that they have reached. Evaluation often requires you to consider how well the evidence or argument 'fits' with a particular theory.</w:t>
      </w:r>
    </w:p>
    <w:p w:rsidR="003E2521" w:rsidRPr="003E2521" w:rsidRDefault="003E2521" w:rsidP="003E2521">
      <w:pPr>
        <w:spacing w:after="450" w:line="240" w:lineRule="auto"/>
        <w:rPr>
          <w:rFonts w:ascii="Arial" w:eastAsia="Times New Roman" w:hAnsi="Arial" w:cs="Arial"/>
          <w:color w:val="5E6464"/>
          <w:sz w:val="24"/>
          <w:szCs w:val="24"/>
          <w:lang w:eastAsia="id-ID"/>
        </w:rPr>
      </w:pPr>
      <w:r w:rsidRPr="003E2521">
        <w:rPr>
          <w:rFonts w:ascii="Arial" w:eastAsia="Times New Roman" w:hAnsi="Arial" w:cs="Arial"/>
          <w:b/>
          <w:bCs/>
          <w:color w:val="5E6464"/>
          <w:sz w:val="24"/>
          <w:szCs w:val="24"/>
          <w:lang w:eastAsia="id-ID"/>
        </w:rPr>
        <w:t>Inference: </w:t>
      </w:r>
      <w:r w:rsidRPr="003E2521">
        <w:rPr>
          <w:rFonts w:ascii="Arial" w:eastAsia="Times New Roman" w:hAnsi="Arial" w:cs="Arial"/>
          <w:color w:val="5E6464"/>
          <w:sz w:val="24"/>
          <w:szCs w:val="24"/>
          <w:lang w:eastAsia="id-ID"/>
        </w:rPr>
        <w:t>involves building on your analysis and evaluation of the available information, by using them to reach a conclusion of your own. This may involve agreeing or disagreeing with the theories, arguments and conclusions of others, discussing the implications of the information that you have considered, and possibly making suggestions or recommendations for the future.</w:t>
      </w:r>
    </w:p>
    <w:p w:rsidR="003E2521" w:rsidRPr="003E2521" w:rsidRDefault="003E2521" w:rsidP="003E2521">
      <w:pPr>
        <w:spacing w:after="450" w:line="240" w:lineRule="auto"/>
        <w:rPr>
          <w:rFonts w:ascii="Arial" w:eastAsia="Times New Roman" w:hAnsi="Arial" w:cs="Arial"/>
          <w:color w:val="5E6464"/>
          <w:sz w:val="24"/>
          <w:szCs w:val="24"/>
          <w:lang w:eastAsia="id-ID"/>
        </w:rPr>
      </w:pPr>
      <w:r w:rsidRPr="003E2521">
        <w:rPr>
          <w:rFonts w:ascii="Arial" w:eastAsia="Times New Roman" w:hAnsi="Arial" w:cs="Arial"/>
          <w:color w:val="5E6464"/>
          <w:sz w:val="24"/>
          <w:szCs w:val="24"/>
          <w:lang w:eastAsia="id-ID"/>
        </w:rPr>
        <w:t>Developing these skills will make it possible for you to master the key academic skill of </w:t>
      </w:r>
      <w:r w:rsidRPr="003E2521">
        <w:rPr>
          <w:rFonts w:ascii="Arial" w:eastAsia="Times New Roman" w:hAnsi="Arial" w:cs="Arial"/>
          <w:b/>
          <w:bCs/>
          <w:color w:val="5E6464"/>
          <w:sz w:val="24"/>
          <w:szCs w:val="24"/>
          <w:lang w:eastAsia="id-ID"/>
        </w:rPr>
        <w:t>reflective judgement</w:t>
      </w:r>
      <w:r w:rsidRPr="003E2521">
        <w:rPr>
          <w:rFonts w:ascii="Arial" w:eastAsia="Times New Roman" w:hAnsi="Arial" w:cs="Arial"/>
          <w:color w:val="5E6464"/>
          <w:sz w:val="24"/>
          <w:szCs w:val="24"/>
          <w:lang w:eastAsia="id-ID"/>
        </w:rPr>
        <w:t> or the ability to make a reasoned judgement, based on the available information, while also being cognisant of the nature and limits of knowledge and knowing. As your critical thinking skills develop, you should feel more confident about creating original work of your own, knowing that your ideas rest on solid critical foundations.</w:t>
      </w:r>
    </w:p>
    <w:p w:rsidR="003E2521" w:rsidRPr="003E2521" w:rsidRDefault="003E2521" w:rsidP="003E2521">
      <w:pPr>
        <w:spacing w:after="450" w:line="240" w:lineRule="auto"/>
        <w:rPr>
          <w:rFonts w:ascii="Arial" w:eastAsia="Times New Roman" w:hAnsi="Arial" w:cs="Arial"/>
          <w:color w:val="5E6464"/>
          <w:sz w:val="24"/>
          <w:szCs w:val="24"/>
          <w:lang w:eastAsia="id-ID"/>
        </w:rPr>
      </w:pPr>
      <w:r w:rsidRPr="003E2521">
        <w:rPr>
          <w:rFonts w:ascii="Arial" w:eastAsia="Times New Roman" w:hAnsi="Arial" w:cs="Arial"/>
          <w:color w:val="5E6464"/>
          <w:sz w:val="24"/>
          <w:szCs w:val="24"/>
          <w:lang w:eastAsia="id-ID"/>
        </w:rPr>
        <w:t>The following infographic, created by NUI Galway researchers, illustrates these ideas and introduces the concept of critical thinking dispositions (see the </w:t>
      </w:r>
      <w:hyperlink r:id="rId21" w:tgtFrame="_blank" w:history="1">
        <w:r w:rsidRPr="003E2521">
          <w:rPr>
            <w:rFonts w:ascii="Arial" w:eastAsia="Times New Roman" w:hAnsi="Arial" w:cs="Arial"/>
            <w:color w:val="05A7AB"/>
            <w:sz w:val="24"/>
            <w:szCs w:val="24"/>
            <w:lang w:eastAsia="id-ID"/>
          </w:rPr>
          <w:t>How to develop your critical thinking skills</w:t>
        </w:r>
      </w:hyperlink>
      <w:r w:rsidRPr="003E2521">
        <w:rPr>
          <w:rFonts w:ascii="Arial" w:eastAsia="Times New Roman" w:hAnsi="Arial" w:cs="Arial"/>
          <w:color w:val="5E6464"/>
          <w:sz w:val="24"/>
          <w:szCs w:val="24"/>
          <w:lang w:eastAsia="id-ID"/>
        </w:rPr>
        <w:t> section of the Academic Skills Hub for more about these dispositions): </w:t>
      </w:r>
    </w:p>
    <w:p w:rsidR="003E2521" w:rsidRPr="003E2521" w:rsidRDefault="003E2521" w:rsidP="003E2521">
      <w:pPr>
        <w:spacing w:after="450" w:line="240" w:lineRule="auto"/>
        <w:rPr>
          <w:rFonts w:ascii="Arial" w:eastAsia="Times New Roman" w:hAnsi="Arial" w:cs="Arial"/>
          <w:color w:val="5E6464"/>
          <w:sz w:val="24"/>
          <w:szCs w:val="24"/>
          <w:lang w:eastAsia="id-ID"/>
        </w:rPr>
      </w:pPr>
      <w:r w:rsidRPr="003E2521">
        <w:rPr>
          <w:rFonts w:ascii="Arial" w:eastAsia="Times New Roman" w:hAnsi="Arial" w:cs="Arial"/>
          <w:noProof/>
          <w:color w:val="5E6464"/>
          <w:sz w:val="24"/>
          <w:szCs w:val="24"/>
          <w:lang w:eastAsia="id-ID"/>
        </w:rPr>
        <w:drawing>
          <wp:inline distT="0" distB="0" distL="0" distR="0">
            <wp:extent cx="5391150" cy="4114800"/>
            <wp:effectExtent l="0" t="0" r="0" b="0"/>
            <wp:docPr id="1" name="Picture 1" descr="https://www.nuigalway.ie/media/academicskillshub/reflectivejud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uigalway.ie/media/academicskillshub/reflectivejudgemen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1150" cy="4114800"/>
                    </a:xfrm>
                    <a:prstGeom prst="rect">
                      <a:avLst/>
                    </a:prstGeom>
                    <a:noFill/>
                    <a:ln>
                      <a:noFill/>
                    </a:ln>
                  </pic:spPr>
                </pic:pic>
              </a:graphicData>
            </a:graphic>
          </wp:inline>
        </w:drawing>
      </w:r>
    </w:p>
    <w:p w:rsidR="003E2521" w:rsidRPr="003E2521" w:rsidRDefault="003E2521" w:rsidP="003E2521">
      <w:pPr>
        <w:spacing w:line="240" w:lineRule="auto"/>
        <w:rPr>
          <w:rFonts w:ascii="Arial" w:eastAsia="Times New Roman" w:hAnsi="Arial" w:cs="Arial"/>
          <w:color w:val="5E6464"/>
          <w:sz w:val="24"/>
          <w:szCs w:val="24"/>
          <w:lang w:eastAsia="id-ID"/>
        </w:rPr>
      </w:pPr>
      <w:r w:rsidRPr="003E2521">
        <w:rPr>
          <w:rFonts w:ascii="Arial" w:eastAsia="Times New Roman" w:hAnsi="Arial" w:cs="Arial"/>
          <w:color w:val="5E6464"/>
          <w:sz w:val="24"/>
          <w:szCs w:val="24"/>
          <w:lang w:eastAsia="id-ID"/>
        </w:rPr>
        <w:t>It’s really important to understand that being critical does not imply being negative. For some students, the word ‘critical’ has negative connotations, and they take it to mean that they should only find fault with an idea or a piece of work. This is incorrect. Being critical means considering things in a balanced and objective way, and using reason and logic – rather than instinct, emotion, or belief – to reach a conclusion.  </w:t>
      </w:r>
    </w:p>
    <w:p w:rsidR="00880784" w:rsidRDefault="00880784">
      <w:bookmarkStart w:id="1" w:name="_GoBack"/>
      <w:bookmarkEnd w:id="1"/>
    </w:p>
    <w:sectPr w:rsidR="00880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41F14"/>
    <w:multiLevelType w:val="multilevel"/>
    <w:tmpl w:val="F2847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21"/>
    <w:rsid w:val="003E2521"/>
    <w:rsid w:val="004E5A24"/>
    <w:rsid w:val="008807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88BEB-82D2-4FE5-B212-858F1733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25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521"/>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3E2521"/>
    <w:rPr>
      <w:color w:val="0000FF"/>
      <w:u w:val="single"/>
    </w:rPr>
  </w:style>
  <w:style w:type="character" w:customStyle="1" w:styleId="currentbranch0">
    <w:name w:val="currentbranch0"/>
    <w:basedOn w:val="DefaultParagraphFont"/>
    <w:rsid w:val="003E2521"/>
  </w:style>
  <w:style w:type="character" w:customStyle="1" w:styleId="currentbranch1">
    <w:name w:val="currentbranch1"/>
    <w:basedOn w:val="DefaultParagraphFont"/>
    <w:rsid w:val="003E2521"/>
  </w:style>
  <w:style w:type="paragraph" w:styleId="NormalWeb">
    <w:name w:val="Normal (Web)"/>
    <w:basedOn w:val="Normal"/>
    <w:uiPriority w:val="99"/>
    <w:semiHidden/>
    <w:unhideWhenUsed/>
    <w:rsid w:val="003E252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E2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04756">
      <w:bodyDiv w:val="1"/>
      <w:marLeft w:val="0"/>
      <w:marRight w:val="0"/>
      <w:marTop w:val="0"/>
      <w:marBottom w:val="0"/>
      <w:divBdr>
        <w:top w:val="none" w:sz="0" w:space="0" w:color="auto"/>
        <w:left w:val="none" w:sz="0" w:space="0" w:color="auto"/>
        <w:bottom w:val="none" w:sz="0" w:space="0" w:color="auto"/>
        <w:right w:val="none" w:sz="0" w:space="0" w:color="auto"/>
      </w:divBdr>
      <w:divsChild>
        <w:div w:id="241185969">
          <w:marLeft w:val="0"/>
          <w:marRight w:val="0"/>
          <w:marTop w:val="0"/>
          <w:marBottom w:val="0"/>
          <w:divBdr>
            <w:top w:val="none" w:sz="0" w:space="0" w:color="auto"/>
            <w:left w:val="none" w:sz="0" w:space="0" w:color="auto"/>
            <w:bottom w:val="none" w:sz="0" w:space="0" w:color="auto"/>
            <w:right w:val="none" w:sz="0" w:space="0" w:color="auto"/>
          </w:divBdr>
          <w:divsChild>
            <w:div w:id="1665082568">
              <w:marLeft w:val="0"/>
              <w:marRight w:val="0"/>
              <w:marTop w:val="0"/>
              <w:marBottom w:val="0"/>
              <w:divBdr>
                <w:top w:val="none" w:sz="0" w:space="0" w:color="auto"/>
                <w:left w:val="none" w:sz="0" w:space="0" w:color="auto"/>
                <w:bottom w:val="none" w:sz="0" w:space="0" w:color="auto"/>
                <w:right w:val="none" w:sz="0" w:space="0" w:color="auto"/>
              </w:divBdr>
              <w:divsChild>
                <w:div w:id="7017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09602">
          <w:marLeft w:val="0"/>
          <w:marRight w:val="0"/>
          <w:marTop w:val="0"/>
          <w:marBottom w:val="750"/>
          <w:divBdr>
            <w:top w:val="none" w:sz="0" w:space="0" w:color="auto"/>
            <w:left w:val="none" w:sz="0" w:space="0" w:color="auto"/>
            <w:bottom w:val="none" w:sz="0" w:space="0" w:color="auto"/>
            <w:right w:val="none" w:sz="0" w:space="0" w:color="auto"/>
          </w:divBdr>
          <w:divsChild>
            <w:div w:id="604659536">
              <w:marLeft w:val="0"/>
              <w:marRight w:val="0"/>
              <w:marTop w:val="0"/>
              <w:marBottom w:val="0"/>
              <w:divBdr>
                <w:top w:val="none" w:sz="0" w:space="0" w:color="auto"/>
                <w:left w:val="none" w:sz="0" w:space="0" w:color="auto"/>
                <w:bottom w:val="none" w:sz="0" w:space="0" w:color="auto"/>
                <w:right w:val="none" w:sz="0" w:space="0" w:color="auto"/>
              </w:divBdr>
              <w:divsChild>
                <w:div w:id="902641959">
                  <w:marLeft w:val="0"/>
                  <w:marRight w:val="0"/>
                  <w:marTop w:val="0"/>
                  <w:marBottom w:val="0"/>
                  <w:divBdr>
                    <w:top w:val="none" w:sz="0" w:space="0" w:color="auto"/>
                    <w:left w:val="none" w:sz="0" w:space="0" w:color="auto"/>
                    <w:bottom w:val="none" w:sz="0" w:space="0" w:color="auto"/>
                    <w:right w:val="none" w:sz="0" w:space="0" w:color="auto"/>
                  </w:divBdr>
                  <w:divsChild>
                    <w:div w:id="1789356284">
                      <w:marLeft w:val="0"/>
                      <w:marRight w:val="0"/>
                      <w:marTop w:val="0"/>
                      <w:marBottom w:val="0"/>
                      <w:divBdr>
                        <w:top w:val="none" w:sz="0" w:space="0" w:color="auto"/>
                        <w:left w:val="none" w:sz="0" w:space="0" w:color="auto"/>
                        <w:bottom w:val="none" w:sz="0" w:space="0" w:color="auto"/>
                        <w:right w:val="none" w:sz="0" w:space="0" w:color="auto"/>
                      </w:divBdr>
                      <w:divsChild>
                        <w:div w:id="8338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56504">
              <w:marLeft w:val="450"/>
              <w:marRight w:val="0"/>
              <w:marTop w:val="0"/>
              <w:marBottom w:val="0"/>
              <w:divBdr>
                <w:top w:val="none" w:sz="0" w:space="0" w:color="auto"/>
                <w:left w:val="none" w:sz="0" w:space="0" w:color="auto"/>
                <w:bottom w:val="none" w:sz="0" w:space="0" w:color="auto"/>
                <w:right w:val="none" w:sz="0" w:space="0" w:color="auto"/>
              </w:divBdr>
              <w:divsChild>
                <w:div w:id="13114540">
                  <w:marLeft w:val="0"/>
                  <w:marRight w:val="0"/>
                  <w:marTop w:val="0"/>
                  <w:marBottom w:val="0"/>
                  <w:divBdr>
                    <w:top w:val="none" w:sz="0" w:space="0" w:color="auto"/>
                    <w:left w:val="none" w:sz="0" w:space="0" w:color="auto"/>
                    <w:bottom w:val="none" w:sz="0" w:space="0" w:color="auto"/>
                    <w:right w:val="none" w:sz="0" w:space="0" w:color="auto"/>
                  </w:divBdr>
                  <w:divsChild>
                    <w:div w:id="7702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igalway.ie/academic-skills/communicationskills/" TargetMode="External"/><Relationship Id="rId13" Type="http://schemas.openxmlformats.org/officeDocument/2006/relationships/hyperlink" Target="https://www.nuigalway.ie/academic-skills/criticalthinking/whatiscriticalthinking/" TargetMode="External"/><Relationship Id="rId18" Type="http://schemas.openxmlformats.org/officeDocument/2006/relationships/hyperlink" Target="https://www.nuigalway.ie/academic-skills/assignmentsexams/" TargetMode="External"/><Relationship Id="rId3" Type="http://schemas.openxmlformats.org/officeDocument/2006/relationships/settings" Target="settings.xml"/><Relationship Id="rId21" Type="http://schemas.openxmlformats.org/officeDocument/2006/relationships/hyperlink" Target="http://www.nuigalway.ie/academic-skills/criticalthinking/howtodevelopyourcriticalthinkingskills/" TargetMode="External"/><Relationship Id="rId7" Type="http://schemas.openxmlformats.org/officeDocument/2006/relationships/hyperlink" Target="https://www.nuigalway.ie/academic-skills/gettingorganised/" TargetMode="External"/><Relationship Id="rId12" Type="http://schemas.openxmlformats.org/officeDocument/2006/relationships/hyperlink" Target="https://www.nuigalway.ie/academic-skills/criticalthinking/" TargetMode="External"/><Relationship Id="rId17" Type="http://schemas.openxmlformats.org/officeDocument/2006/relationships/hyperlink" Target="https://www.nuigalway.ie/academic-skills/mathsandstats/" TargetMode="External"/><Relationship Id="rId2" Type="http://schemas.openxmlformats.org/officeDocument/2006/relationships/styles" Target="styles.xml"/><Relationship Id="rId16" Type="http://schemas.openxmlformats.org/officeDocument/2006/relationships/hyperlink" Target="https://www.nuigalway.ie/academic-skills/criticalthinking/reflectivepracticeandreflectivewriting/" TargetMode="External"/><Relationship Id="rId20" Type="http://schemas.openxmlformats.org/officeDocument/2006/relationships/hyperlink" Target="http://ezsnips.squarespace.com/blooms-taxonomy/" TargetMode="External"/><Relationship Id="rId1" Type="http://schemas.openxmlformats.org/officeDocument/2006/relationships/numbering" Target="numbering.xml"/><Relationship Id="rId6" Type="http://schemas.openxmlformats.org/officeDocument/2006/relationships/hyperlink" Target="https://www.nuigalway.ie/academic-skills/gettingstarted/" TargetMode="External"/><Relationship Id="rId11" Type="http://schemas.openxmlformats.org/officeDocument/2006/relationships/hyperlink" Target="https://www.nuigalway.ie/academic-skills/academicwriting/" TargetMode="External"/><Relationship Id="rId24" Type="http://schemas.openxmlformats.org/officeDocument/2006/relationships/theme" Target="theme/theme1.xml"/><Relationship Id="rId5" Type="http://schemas.openxmlformats.org/officeDocument/2006/relationships/hyperlink" Target="https://www.nuigalway.ie/academic-skills/" TargetMode="External"/><Relationship Id="rId15" Type="http://schemas.openxmlformats.org/officeDocument/2006/relationships/hyperlink" Target="https://www.nuigalway.ie/academic-skills/criticalthinking/evaluatingargumentsandevidence/" TargetMode="External"/><Relationship Id="rId23" Type="http://schemas.openxmlformats.org/officeDocument/2006/relationships/fontTable" Target="fontTable.xml"/><Relationship Id="rId10" Type="http://schemas.openxmlformats.org/officeDocument/2006/relationships/hyperlink" Target="https://www.nuigalway.ie/academic-skills/readingandresearch/"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nuigalway.ie/academic-skills/itskills/" TargetMode="External"/><Relationship Id="rId14" Type="http://schemas.openxmlformats.org/officeDocument/2006/relationships/hyperlink" Target="https://www.nuigalway.ie/academic-skills/criticalthinking/howtodevelopyourcriticalthinkingskills/"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Hafizhurrahman</dc:creator>
  <cp:keywords/>
  <dc:description/>
  <cp:lastModifiedBy>Hafizhurrahman</cp:lastModifiedBy>
  <cp:revision>1</cp:revision>
  <dcterms:created xsi:type="dcterms:W3CDTF">2019-05-28T07:19:00Z</dcterms:created>
  <dcterms:modified xsi:type="dcterms:W3CDTF">2019-05-28T07:20:00Z</dcterms:modified>
</cp:coreProperties>
</file>