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A18" w:rsidRPr="00A00A18" w:rsidRDefault="00A00A18" w:rsidP="00A00A18">
      <w:pPr>
        <w:shd w:val="clear" w:color="auto" w:fill="FFFFFF"/>
        <w:spacing w:before="100" w:beforeAutospacing="1" w:after="135" w:line="240" w:lineRule="auto"/>
        <w:outlineLvl w:val="0"/>
        <w:rPr>
          <w:rFonts w:ascii="Helvetica" w:eastAsia="Times New Roman" w:hAnsi="Helvetica" w:cs="Helvetica"/>
          <w:b/>
          <w:bCs/>
          <w:color w:val="51555C"/>
          <w:kern w:val="36"/>
          <w:sz w:val="36"/>
          <w:szCs w:val="36"/>
          <w:lang w:eastAsia="id-ID"/>
        </w:rPr>
      </w:pPr>
      <w:hyperlink r:id="rId4" w:tooltip="Permanent link to Using tables as devices to organize concepts" w:history="1">
        <w:r w:rsidRPr="00A00A18">
          <w:rPr>
            <w:rFonts w:ascii="Helvetica" w:eastAsia="Times New Roman" w:hAnsi="Helvetica" w:cs="Helvetica"/>
            <w:b/>
            <w:bCs/>
            <w:color w:val="51555C"/>
            <w:kern w:val="36"/>
            <w:sz w:val="36"/>
            <w:szCs w:val="36"/>
            <w:lang w:eastAsia="id-ID"/>
          </w:rPr>
          <w:t>Using tables as devices to organize concepts</w:t>
        </w:r>
      </w:hyperlink>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One of the biggest challenges for me when I teach and when I do research is to ensure that what I am trying to explain can be clear. What I often do is abstract (and extract) the main concepts within each article and then build a comparative table that serves as an organizing framework (see for example </w:t>
      </w:r>
      <w:hyperlink r:id="rId5" w:history="1">
        <w:r w:rsidRPr="00A00A18">
          <w:rPr>
            <w:rFonts w:ascii="Helvetica" w:eastAsia="Times New Roman" w:hAnsi="Helvetica" w:cs="Helvetica"/>
            <w:color w:val="A00004"/>
            <w:sz w:val="18"/>
            <w:szCs w:val="18"/>
            <w:lang w:eastAsia="id-ID"/>
          </w:rPr>
          <w:t>my previous post on highlighting and engaging with printed material</w:t>
        </w:r>
      </w:hyperlink>
      <w:r w:rsidRPr="00A00A18">
        <w:rPr>
          <w:rFonts w:ascii="Helvetica" w:eastAsia="Times New Roman" w:hAnsi="Helvetica" w:cs="Helvetica"/>
          <w:color w:val="51555C"/>
          <w:sz w:val="18"/>
          <w:szCs w:val="18"/>
          <w:lang w:eastAsia="id-ID"/>
        </w:rPr>
        <w:t> like journal articles and book chapters).</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 xml:space="preserve">To provide an example of how I organize concepts using tables, here is how I presented different approaches to regional development in Mexico. In these readings, I wanted my students to see different strategies of regional development that were being used in Mexican case studies, and what were the main advantages, disadvantages, learning insights, etc. The citations </w:t>
      </w:r>
      <w:bookmarkStart w:id="0" w:name="_GoBack"/>
      <w:bookmarkEnd w:id="0"/>
      <w:r w:rsidRPr="00A00A18">
        <w:rPr>
          <w:rFonts w:ascii="Helvetica" w:eastAsia="Times New Roman" w:hAnsi="Helvetica" w:cs="Helvetica"/>
          <w:color w:val="51555C"/>
          <w:sz w:val="18"/>
          <w:szCs w:val="18"/>
          <w:lang w:eastAsia="id-ID"/>
        </w:rPr>
        <w:t>for this week’s readings are below.</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Week 4 (Sep 7th, 9th) Regional development theories II: Case studies in Mexico from transnational firms, tourism, migrants and science and technology policies</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Jimenez Almaguer, Karla Paola, Jose Melchor Medina Quintero, and Nazlhe Faride Chein Shekaiban. 2013. “The Search for the Development of Clusters in Tamaulipas, Mexico: A Case Study.” Economía: Teoría y Práctica (39): 89–117.</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Corona, Juan Manuel, Gabriela Dutrénit, Martín Puchet, and Fernando Santiago. 2014. “Science, Technology and Innovation Policies for Development.” In Science, Technology and Innovation Policies for Development, eds. Gustavo Crespi and Gabriela Dutrénit. Geneva, Switzerland: Springer International Publishing, 15–43.</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Carrillo, Jorge. 2004. “Transnational Strategies and Regional Development: The Case of GM and Delphi in Mexico.” Industry and innovation 11(1/2): 127–53.</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Delgado Wise, Raul, and Héctor Rodríguez Ramírez. 2001. “The Emergence of Collective Migrants and Their Role in Mexico’s Local and Regional Development.” Canadian Journal of Development Studies XXII(3): 1–18.</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Once I chose the readings I decided to systematize them in a table so that the main insights I wanted them to gain from the readings were easy to read across all four readings. I used main categories in the rows, and each case study in the columns. My summary table for those learning points is posted below.</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noProof/>
          <w:color w:val="A00004"/>
          <w:sz w:val="18"/>
          <w:szCs w:val="18"/>
          <w:lang w:eastAsia="id-ID"/>
        </w:rPr>
        <w:drawing>
          <wp:inline distT="0" distB="0" distL="0" distR="0">
            <wp:extent cx="4762500" cy="2733675"/>
            <wp:effectExtent l="0" t="0" r="0" b="9525"/>
            <wp:docPr id="1" name="Picture 1" descr="table on regional development strategies">
              <a:hlinkClick xmlns:a="http://schemas.openxmlformats.org/drawingml/2006/main" r:id="rId6" tooltip="&quot;table on regional development strategi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ble on regional development strategies">
                      <a:hlinkClick r:id="rId6" tooltip="&quot;table on regional development strategies&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733675"/>
                    </a:xfrm>
                    <a:prstGeom prst="rect">
                      <a:avLst/>
                    </a:prstGeom>
                    <a:noFill/>
                    <a:ln>
                      <a:noFill/>
                    </a:ln>
                  </pic:spPr>
                </pic:pic>
              </a:graphicData>
            </a:graphic>
          </wp:inline>
        </w:drawing>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t>As you can see, I chose four different readings where each one of them offered insight into one particular type of regional development strategy. I purposefully selected readings where the industries analyzed were different across, and where the main conceptual paradigm was different as well. Two of the case studies present exogenous forces and two case studies present endogenous development. This was also a deliberate and purposeful decision.</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Helvetica" w:eastAsia="Times New Roman" w:hAnsi="Helvetica" w:cs="Helvetica"/>
          <w:color w:val="51555C"/>
          <w:sz w:val="18"/>
          <w:szCs w:val="18"/>
          <w:lang w:eastAsia="id-ID"/>
        </w:rPr>
        <w:lastRenderedPageBreak/>
        <w:t>Overall, I find that tables are organizing devices that require us to think in pretty abstract ways, but also give us insight into how we can analyze data more systematically. I use tables not only in my research but also </w:t>
      </w:r>
      <w:hyperlink r:id="rId8" w:history="1">
        <w:r w:rsidRPr="00A00A18">
          <w:rPr>
            <w:rFonts w:ascii="Helvetica" w:eastAsia="Times New Roman" w:hAnsi="Helvetica" w:cs="Helvetica"/>
            <w:color w:val="A00004"/>
            <w:sz w:val="18"/>
            <w:szCs w:val="18"/>
            <w:lang w:eastAsia="id-ID"/>
          </w:rPr>
          <w:t>in my teaching</w:t>
        </w:r>
      </w:hyperlink>
      <w:r w:rsidRPr="00A00A18">
        <w:rPr>
          <w:rFonts w:ascii="Helvetica" w:eastAsia="Times New Roman" w:hAnsi="Helvetica" w:cs="Helvetica"/>
          <w:color w:val="51555C"/>
          <w:sz w:val="18"/>
          <w:szCs w:val="18"/>
          <w:lang w:eastAsia="id-ID"/>
        </w:rPr>
        <w:t>.</w:t>
      </w:r>
    </w:p>
    <w:p w:rsidR="00A00A18" w:rsidRPr="00A00A18" w:rsidRDefault="00A00A18" w:rsidP="00A00A18">
      <w:pPr>
        <w:shd w:val="clear" w:color="auto" w:fill="FFFFFF"/>
        <w:spacing w:before="100" w:beforeAutospacing="1" w:after="135" w:line="240" w:lineRule="auto"/>
        <w:rPr>
          <w:rFonts w:ascii="Georgia" w:eastAsia="Times New Roman" w:hAnsi="Georgia" w:cs="Times New Roman"/>
          <w:i/>
          <w:iCs/>
          <w:color w:val="999999"/>
          <w:sz w:val="18"/>
          <w:szCs w:val="18"/>
          <w:lang w:eastAsia="id-ID"/>
        </w:rPr>
      </w:pPr>
      <w:r w:rsidRPr="00A00A18">
        <w:rPr>
          <w:rFonts w:ascii="Georgia" w:eastAsia="Times New Roman" w:hAnsi="Georgia" w:cs="Times New Roman"/>
          <w:i/>
          <w:iCs/>
          <w:color w:val="999999"/>
          <w:sz w:val="18"/>
          <w:szCs w:val="18"/>
          <w:lang w:eastAsia="id-ID"/>
        </w:rPr>
        <w:t>Posted in </w:t>
      </w:r>
      <w:hyperlink r:id="rId9" w:tooltip="View all posts in academia" w:history="1">
        <w:r w:rsidRPr="00A00A18">
          <w:rPr>
            <w:rFonts w:ascii="Helvetica" w:eastAsia="Times New Roman" w:hAnsi="Helvetica" w:cs="Helvetica"/>
            <w:color w:val="A00004"/>
            <w:sz w:val="18"/>
            <w:szCs w:val="18"/>
            <w:lang w:eastAsia="id-ID"/>
          </w:rPr>
          <w:t>academia</w:t>
        </w:r>
      </w:hyperlink>
      <w:r w:rsidRPr="00A00A18">
        <w:rPr>
          <w:rFonts w:ascii="Georgia" w:eastAsia="Times New Roman" w:hAnsi="Georgia" w:cs="Times New Roman"/>
          <w:i/>
          <w:iCs/>
          <w:color w:val="999999"/>
          <w:sz w:val="18"/>
          <w:szCs w:val="18"/>
          <w:lang w:eastAsia="id-ID"/>
        </w:rPr>
        <w:t>.</w:t>
      </w:r>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hyperlink r:id="rId10" w:anchor="respond" w:tooltip="Comment on Using tables as devices to organize concepts" w:history="1">
        <w:r w:rsidRPr="00A00A18">
          <w:rPr>
            <w:rFonts w:ascii="Helvetica" w:eastAsia="Times New Roman" w:hAnsi="Helvetica" w:cs="Helvetica"/>
            <w:color w:val="A00004"/>
            <w:sz w:val="18"/>
            <w:szCs w:val="18"/>
            <w:lang w:eastAsia="id-ID"/>
          </w:rPr>
          <w:t>No comments</w:t>
        </w:r>
      </w:hyperlink>
    </w:p>
    <w:p w:rsidR="00A00A18" w:rsidRPr="00A00A18" w:rsidRDefault="00A00A18" w:rsidP="00A00A18">
      <w:pPr>
        <w:shd w:val="clear" w:color="auto" w:fill="FFFFFF"/>
        <w:spacing w:before="100" w:beforeAutospacing="1" w:after="270" w:line="240" w:lineRule="auto"/>
        <w:rPr>
          <w:rFonts w:ascii="Helvetica" w:eastAsia="Times New Roman" w:hAnsi="Helvetica" w:cs="Helvetica"/>
          <w:color w:val="51555C"/>
          <w:sz w:val="18"/>
          <w:szCs w:val="18"/>
          <w:lang w:eastAsia="id-ID"/>
        </w:rPr>
      </w:pPr>
      <w:r w:rsidRPr="00A00A18">
        <w:rPr>
          <w:rFonts w:ascii="Georgia" w:eastAsia="Times New Roman" w:hAnsi="Georgia" w:cs="Helvetica"/>
          <w:i/>
          <w:iCs/>
          <w:color w:val="999999"/>
          <w:sz w:val="18"/>
          <w:szCs w:val="18"/>
          <w:lang w:eastAsia="id-ID"/>
        </w:rPr>
        <w:t>By</w:t>
      </w:r>
      <w:r w:rsidRPr="00A00A18">
        <w:rPr>
          <w:rFonts w:ascii="Helvetica" w:eastAsia="Times New Roman" w:hAnsi="Helvetica" w:cs="Helvetica"/>
          <w:color w:val="51555C"/>
          <w:sz w:val="18"/>
          <w:szCs w:val="18"/>
          <w:lang w:eastAsia="id-ID"/>
        </w:rPr>
        <w:t> </w:t>
      </w:r>
      <w:hyperlink r:id="rId11" w:tooltip="View all posts by Raul Pacheco-Vega" w:history="1">
        <w:r w:rsidRPr="00A00A18">
          <w:rPr>
            <w:rFonts w:ascii="Helvetica" w:eastAsia="Times New Roman" w:hAnsi="Helvetica" w:cs="Helvetica"/>
            <w:color w:val="A00004"/>
            <w:sz w:val="18"/>
            <w:szCs w:val="18"/>
            <w:lang w:eastAsia="id-ID"/>
          </w:rPr>
          <w:t>Raul Pacheco-Vega</w:t>
        </w:r>
      </w:hyperlink>
      <w:r w:rsidRPr="00A00A18">
        <w:rPr>
          <w:rFonts w:ascii="Helvetica" w:eastAsia="Times New Roman" w:hAnsi="Helvetica" w:cs="Helvetica"/>
          <w:color w:val="51555C"/>
          <w:sz w:val="18"/>
          <w:szCs w:val="18"/>
          <w:lang w:eastAsia="id-ID"/>
        </w:rPr>
        <w:t xml:space="preserve"> </w:t>
      </w:r>
      <w:r w:rsidRPr="00A00A18">
        <w:rPr>
          <w:rFonts w:ascii="Georgia" w:eastAsia="Times New Roman" w:hAnsi="Georgia" w:cs="Helvetica"/>
          <w:i/>
          <w:iCs/>
          <w:color w:val="999999"/>
          <w:sz w:val="18"/>
          <w:szCs w:val="18"/>
          <w:lang w:eastAsia="id-ID"/>
        </w:rPr>
        <w:t>–</w:t>
      </w:r>
      <w:r w:rsidRPr="00A00A18">
        <w:rPr>
          <w:rFonts w:ascii="Helvetica" w:eastAsia="Times New Roman" w:hAnsi="Helvetica" w:cs="Helvetica"/>
          <w:color w:val="51555C"/>
          <w:sz w:val="18"/>
          <w:szCs w:val="18"/>
          <w:lang w:eastAsia="id-ID"/>
        </w:rPr>
        <w:t> September 8, 2015</w:t>
      </w:r>
    </w:p>
    <w:p w:rsidR="00BA6001" w:rsidRDefault="00BA6001"/>
    <w:sectPr w:rsidR="00BA60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18"/>
    <w:rsid w:val="00A00A18"/>
    <w:rsid w:val="00BA600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3D1B30-29E7-41F5-B55A-9F019D6E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00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0A18"/>
    <w:rPr>
      <w:rFonts w:ascii="Times New Roman" w:eastAsia="Times New Roman" w:hAnsi="Times New Roman" w:cs="Times New Roman"/>
      <w:b/>
      <w:bCs/>
      <w:kern w:val="36"/>
      <w:sz w:val="48"/>
      <w:szCs w:val="48"/>
      <w:lang w:eastAsia="id-ID"/>
    </w:rPr>
  </w:style>
  <w:style w:type="character" w:styleId="Hyperlink">
    <w:name w:val="Hyperlink"/>
    <w:basedOn w:val="DefaultParagraphFont"/>
    <w:uiPriority w:val="99"/>
    <w:semiHidden/>
    <w:unhideWhenUsed/>
    <w:rsid w:val="00A00A18"/>
    <w:rPr>
      <w:color w:val="0000FF"/>
      <w:u w:val="single"/>
    </w:rPr>
  </w:style>
  <w:style w:type="paragraph" w:styleId="NormalWeb">
    <w:name w:val="Normal (Web)"/>
    <w:basedOn w:val="Normal"/>
    <w:uiPriority w:val="99"/>
    <w:semiHidden/>
    <w:unhideWhenUsed/>
    <w:rsid w:val="00A00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filed">
    <w:name w:val="filed"/>
    <w:basedOn w:val="Normal"/>
    <w:rsid w:val="00A00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comments-link">
    <w:name w:val="comments-link"/>
    <w:basedOn w:val="Normal"/>
    <w:rsid w:val="00A00A18"/>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customStyle="1" w:styleId="by-line">
    <w:name w:val="by-line"/>
    <w:basedOn w:val="Normal"/>
    <w:rsid w:val="00A00A18"/>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author">
    <w:name w:val="author"/>
    <w:basedOn w:val="DefaultParagraphFont"/>
    <w:rsid w:val="00A00A18"/>
  </w:style>
  <w:style w:type="character" w:customStyle="1" w:styleId="by">
    <w:name w:val="by"/>
    <w:basedOn w:val="DefaultParagraphFont"/>
    <w:rsid w:val="00A00A18"/>
  </w:style>
  <w:style w:type="character" w:customStyle="1" w:styleId="date">
    <w:name w:val="date"/>
    <w:basedOn w:val="DefaultParagraphFont"/>
    <w:rsid w:val="00A00A18"/>
  </w:style>
  <w:style w:type="character" w:customStyle="1" w:styleId="ndash">
    <w:name w:val="ndash"/>
    <w:basedOn w:val="DefaultParagraphFont"/>
    <w:rsid w:val="00A0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193439">
      <w:bodyDiv w:val="1"/>
      <w:marLeft w:val="0"/>
      <w:marRight w:val="0"/>
      <w:marTop w:val="0"/>
      <w:marBottom w:val="0"/>
      <w:divBdr>
        <w:top w:val="none" w:sz="0" w:space="0" w:color="auto"/>
        <w:left w:val="none" w:sz="0" w:space="0" w:color="auto"/>
        <w:bottom w:val="none" w:sz="0" w:space="0" w:color="auto"/>
        <w:right w:val="none" w:sz="0" w:space="0" w:color="auto"/>
      </w:divBdr>
      <w:divsChild>
        <w:div w:id="631254102">
          <w:marLeft w:val="0"/>
          <w:marRight w:val="0"/>
          <w:marTop w:val="0"/>
          <w:marBottom w:val="0"/>
          <w:divBdr>
            <w:top w:val="none" w:sz="0" w:space="0" w:color="auto"/>
            <w:left w:val="none" w:sz="0" w:space="0" w:color="auto"/>
            <w:bottom w:val="none" w:sz="0" w:space="0" w:color="auto"/>
            <w:right w:val="none" w:sz="0" w:space="0" w:color="auto"/>
          </w:divBdr>
          <w:divsChild>
            <w:div w:id="426390155">
              <w:blockQuote w:val="1"/>
              <w:marLeft w:val="135"/>
              <w:marRight w:val="135"/>
              <w:marTop w:val="0"/>
              <w:marBottom w:val="135"/>
              <w:divBdr>
                <w:top w:val="none" w:sz="0" w:space="0" w:color="auto"/>
                <w:left w:val="single" w:sz="12" w:space="8" w:color="E9EAEA"/>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ulpacheco.org/2015/08/my-lecture-slide-deck-preparation-proces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lickr.com/photos/rolexpv/20598626983/in/dateposted-public/" TargetMode="External"/><Relationship Id="rId11" Type="http://schemas.openxmlformats.org/officeDocument/2006/relationships/hyperlink" Target="http://www.raulpacheco.org/author/admin/" TargetMode="External"/><Relationship Id="rId5" Type="http://schemas.openxmlformats.org/officeDocument/2006/relationships/hyperlink" Target="http://www.raulpacheco.org/2015/08/highlighting-and-note-taking-on-journal-articles-as-engagement/" TargetMode="External"/><Relationship Id="rId10" Type="http://schemas.openxmlformats.org/officeDocument/2006/relationships/hyperlink" Target="http://www.raulpacheco.org/2015/09/using-tables-as-devices-to-organize-concepts/" TargetMode="External"/><Relationship Id="rId4" Type="http://schemas.openxmlformats.org/officeDocument/2006/relationships/hyperlink" Target="http://www.raulpacheco.org/2015/09/using-tables-as-devices-to-organize-concepts/" TargetMode="External"/><Relationship Id="rId9" Type="http://schemas.openxmlformats.org/officeDocument/2006/relationships/hyperlink" Target="http://www.raulpacheco.org/category/acade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3180</Characters>
  <Application>Microsoft Office Word</Application>
  <DocSecurity>0</DocSecurity>
  <Lines>26</Lines>
  <Paragraphs>7</Paragraphs>
  <ScaleCrop>false</ScaleCrop>
  <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Hafizhurrahman</dc:creator>
  <cp:keywords/>
  <dc:description/>
  <cp:lastModifiedBy>Hafizhurrahman</cp:lastModifiedBy>
  <cp:revision>1</cp:revision>
  <dcterms:created xsi:type="dcterms:W3CDTF">2019-02-28T02:58:00Z</dcterms:created>
  <dcterms:modified xsi:type="dcterms:W3CDTF">2019-02-28T02:59:00Z</dcterms:modified>
</cp:coreProperties>
</file>